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Classe:4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IB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Confronti 2.0. Percorsi multimediali e riflessioni di cultura religiosa. Per il triennio delle Scuole superiori.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ISBN: 8848461026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1: La Chiesa: dal Medioevo ai giorni nostri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Cogliere la presenza 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incidenza del Cristianesimo nella storia e nella cultura per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una lettura critica del mondo contemporaneo.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collocare gli avvenimenti della storia della Chiesa in relazione al loro contesto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storico.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principali avvenimenti della storia della Chiesa dal Medioevo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</w:rPr>
        <w:t>et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contemporanea, cogliendo i motivi storici delle divisioni ma anche le tensioni unitarie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 prospettiva ecumenica.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punti salienti di rinnovamento ecclesiale operati dal Concilio Ecumenico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Vaticano II.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2</w:t>
      </w:r>
      <w:r>
        <w:rPr>
          <w:rStyle w:val="Nessuno"/>
          <w:rFonts w:ascii="Calibri" w:hAnsi="Calibri"/>
          <w:sz w:val="32"/>
          <w:szCs w:val="32"/>
          <w:rtl w:val="0"/>
        </w:rPr>
        <w:t>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adolescenza: tempo di cambiamenti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Porsi domande di senso in ordine alla ricerca di una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libera e consapevole,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confrontandosi con i contenuti affermati dal Vangelo e testimoniati dalla comunit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Riflettere sulle proprie esperienze personali e di relazione e riconoscere il messaggio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cristiano come contributo alla formazione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risposta alle sue domande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senso.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il valore delle relazioni interpersonali,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affettivit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, della famiglia.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Comprendere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adolescenza come tempo di cambiamenti, di scelte e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discernimento per il futuro.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3: Le relazioni: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Sviluppare un maturo senso critico ed un personale progetto di vita, riflettendo sulla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propria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nel confronto con il messaggio cristiano aperto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esercizio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 e della gratuit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Prendere consapevolezza della relazionalit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esistere di cui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 xml:space="preserve">amicizia </w:t>
      </w:r>
      <w:r>
        <w:rPr>
          <w:rStyle w:val="Nessuno"/>
          <w:rFonts w:ascii="Calibri" w:hAnsi="Calibri" w:hint="default"/>
          <w:sz w:val="32"/>
          <w:szCs w:val="32"/>
          <w:rtl w:val="0"/>
          <w:lang w:val="it-IT"/>
        </w:rPr>
        <w:t xml:space="preserve">è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una delle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espressioni pi</w:t>
      </w:r>
      <w:r>
        <w:rPr>
          <w:rStyle w:val="Nessuno"/>
          <w:rFonts w:ascii="Calibri" w:hAnsi="Calibri" w:hint="default"/>
          <w:sz w:val="32"/>
          <w:szCs w:val="32"/>
          <w:rtl w:val="0"/>
          <w:lang w:val="it-IT"/>
        </w:rPr>
        <w:t xml:space="preserve">ù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elevate.- Valutare il messaggio cristiano in riferimento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incontro con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altro e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Approfondire il valore delle relazioni interpersonali anche alla luce della rivelazione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ebraico-cristiana.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le motivazioni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 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amore per i cristiani.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4: Credenti, non creduloni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Costruire un'identit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libera e responsabile.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riconoscendone senso e significato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 linguaggio religioso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Utilizzare un linguaggio religioso appropriato per spiegare contenuti e simboli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distinguendo le espressioni e le pratiche religiose da forme di fondamentalismo,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superstizione e esoterismo.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interrogativi universali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confrontarsi con la risposta che 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d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il valore della vita e la dignit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della persona secondo la visione 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